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                                                     </w:t>
      </w:r>
      <w:r>
        <w:drawing>
          <wp:inline distT="0" distB="0" distL="0" distR="0">
            <wp:extent cx="1447800" cy="10922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inline distT="0" distB="0" distL="0" distR="0">
                <wp:extent cx="1447800" cy="109220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114.0pt;height:86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What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sz w:val="20"/>
          <w:szCs w:val="20"/>
          <w:rtl w:val="0"/>
          <w:lang w:val="en-US"/>
        </w:rPr>
        <w:t>52 Weeks | 52 Trees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”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- </w:t>
      </w:r>
      <w:r>
        <w:rPr>
          <w:rFonts w:ascii="Times New Roman" w:hAnsi="Times New Roman"/>
          <w:sz w:val="20"/>
          <w:szCs w:val="20"/>
          <w:rtl w:val="0"/>
          <w:lang w:val="en-US"/>
        </w:rPr>
        <w:t>Small Studies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by Dale L. McEntire</w:t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When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: February 27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March </w:t>
      </w:r>
      <w:r>
        <w:rPr>
          <w:rFonts w:ascii="Times New Roman" w:hAnsi="Times New Roman"/>
          <w:sz w:val="20"/>
          <w:szCs w:val="20"/>
          <w:rtl w:val="0"/>
          <w:lang w:val="en-US"/>
        </w:rPr>
        <w:t>15, 2020</w:t>
      </w:r>
      <w:r>
        <w:rPr>
          <w:rFonts w:ascii="Times New Roman" w:hAnsi="Times New Roman"/>
          <w:sz w:val="20"/>
          <w:szCs w:val="20"/>
          <w:rtl w:val="0"/>
          <w:lang w:val="en-US"/>
        </w:rPr>
        <w:t>; Opening Reception 5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- 7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p.m., Feb. 27; Artist Talk </w:t>
      </w:r>
      <w:r>
        <w:rPr>
          <w:rFonts w:ascii="Times New Roman" w:hAnsi="Times New Roman"/>
          <w:sz w:val="20"/>
          <w:szCs w:val="20"/>
          <w:rtl w:val="0"/>
          <w:lang w:val="en-US"/>
        </w:rPr>
        <w:t>3pm, March 14</w:t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Where</w:t>
      </w:r>
      <w:r>
        <w:rPr>
          <w:rFonts w:ascii="Times New Roman" w:hAnsi="Times New Roman"/>
          <w:sz w:val="20"/>
          <w:szCs w:val="20"/>
          <w:rtl w:val="0"/>
          <w:lang w:val="en-US"/>
        </w:rPr>
        <w:t>: The Gallery at Flat Rock, 2702-A Greenville Highway, Flat Rock</w:t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How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much</w:t>
      </w:r>
      <w:r>
        <w:rPr>
          <w:rFonts w:ascii="Times New Roman" w:hAnsi="Times New Roman"/>
          <w:sz w:val="20"/>
          <w:szCs w:val="20"/>
          <w:rtl w:val="0"/>
          <w:lang w:val="en-US"/>
        </w:rPr>
        <w:t>: Free and open to the public</w:t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sz w:val="32"/>
          <w:szCs w:val="32"/>
          <w:rtl w:val="0"/>
          <w:lang w:val="en-US"/>
        </w:rPr>
        <w:t>52 Weeks | 52 Trees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Saluda painter Dale McEntire Honors Trees by Rendering One Tree Per Week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spacing w:line="360" w:lineRule="auto"/>
        <w:ind w:firstLine="72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sz w:val="23"/>
          <w:szCs w:val="23"/>
          <w:rtl w:val="0"/>
          <w:lang w:val="en-US"/>
        </w:rPr>
        <w:t>The Gallery at Flat Rock is excited to present an exhibition of paintings by artist Dale McEntire that are inspired by a love of the trees that surround us. What started as an homage to the beauty of trees gradually turned into a series of artworks, with each painting rendered in a particular style.</w:t>
      </w:r>
      <w:r>
        <w:rPr>
          <w:sz w:val="23"/>
          <w:szCs w:val="23"/>
          <w:rtl w:val="0"/>
          <w:lang w:val="en-US"/>
        </w:rPr>
        <w:t xml:space="preserve"> </w:t>
      </w:r>
      <w:r>
        <w:rPr>
          <w:sz w:val="23"/>
          <w:szCs w:val="23"/>
          <w:rtl w:val="0"/>
          <w:lang w:val="en-US"/>
        </w:rPr>
        <w:t>This exhibition</w:t>
      </w:r>
      <w:r>
        <w:rPr>
          <w:sz w:val="23"/>
          <w:szCs w:val="23"/>
          <w:rtl w:val="0"/>
          <w:lang w:val="en-US"/>
        </w:rPr>
        <w:t xml:space="preserve">— </w:t>
      </w:r>
      <w:r>
        <w:rPr>
          <w:sz w:val="23"/>
          <w:szCs w:val="23"/>
          <w:rtl w:val="0"/>
          <w:lang w:val="en-US"/>
        </w:rPr>
        <w:t xml:space="preserve">titled </w:t>
      </w:r>
      <w:r>
        <w:rPr>
          <w:b w:val="1"/>
          <w:bCs w:val="1"/>
          <w:i w:val="1"/>
          <w:iCs w:val="1"/>
          <w:sz w:val="23"/>
          <w:szCs w:val="23"/>
          <w:rtl w:val="0"/>
          <w:lang w:val="en-US"/>
        </w:rPr>
        <w:t>52 Weeks | 52 Trees</w:t>
      </w:r>
      <w:r>
        <w:rPr>
          <w:sz w:val="23"/>
          <w:szCs w:val="23"/>
          <w:rtl w:val="0"/>
          <w:lang w:val="en-US"/>
        </w:rPr>
        <w:t xml:space="preserve">— </w:t>
      </w:r>
      <w:r>
        <w:rPr>
          <w:sz w:val="23"/>
          <w:szCs w:val="23"/>
          <w:rtl w:val="0"/>
          <w:lang w:val="en-US"/>
        </w:rPr>
        <w:t>is the culmination of McEntire</w:t>
      </w:r>
      <w:r>
        <w:rPr>
          <w:sz w:val="23"/>
          <w:szCs w:val="23"/>
          <w:rtl w:val="0"/>
          <w:lang w:val="en-US"/>
        </w:rPr>
        <w:t>’</w:t>
      </w:r>
      <w:r>
        <w:rPr>
          <w:sz w:val="23"/>
          <w:szCs w:val="23"/>
          <w:rtl w:val="0"/>
          <w:lang w:val="en-US"/>
        </w:rPr>
        <w:t xml:space="preserve">s idea to create one tree painting per week over 52 weeks starting in 2018. Ten percent of proceeds from sales of paintings from </w:t>
      </w:r>
      <w:r>
        <w:rPr>
          <w:b w:val="1"/>
          <w:bCs w:val="1"/>
          <w:i w:val="1"/>
          <w:iCs w:val="1"/>
          <w:sz w:val="23"/>
          <w:szCs w:val="23"/>
          <w:rtl w:val="0"/>
          <w:lang w:val="en-US"/>
        </w:rPr>
        <w:t>52 Weeks | 52 Trees</w:t>
      </w:r>
      <w:r>
        <w:rPr>
          <w:sz w:val="23"/>
          <w:szCs w:val="23"/>
          <w:rtl w:val="0"/>
          <w:lang w:val="en-US"/>
        </w:rPr>
        <w:t xml:space="preserve"> will be donated to the local environmental advocacy nonprofit Mountain True.</w:t>
      </w:r>
    </w:p>
    <w:p>
      <w:pPr>
        <w:pStyle w:val="No Spacing"/>
        <w:spacing w:line="360" w:lineRule="auto"/>
        <w:ind w:firstLine="72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sz w:val="23"/>
          <w:szCs w:val="23"/>
          <w:rtl w:val="0"/>
          <w:lang w:val="en-US"/>
        </w:rPr>
        <w:t>“</w:t>
      </w:r>
      <w:r>
        <w:rPr>
          <w:sz w:val="23"/>
          <w:szCs w:val="23"/>
          <w:rtl w:val="0"/>
          <w:lang w:val="en-US"/>
        </w:rPr>
        <w:t>I had the idea of making a series of individual trees as I have spent a lot of time outside in the woods throughout my life,</w:t>
      </w:r>
      <w:r>
        <w:rPr>
          <w:sz w:val="23"/>
          <w:szCs w:val="23"/>
          <w:rtl w:val="0"/>
          <w:lang w:val="en-US"/>
        </w:rPr>
        <w:t xml:space="preserve">” </w:t>
      </w:r>
      <w:r>
        <w:rPr>
          <w:sz w:val="23"/>
          <w:szCs w:val="23"/>
          <w:rtl w:val="0"/>
          <w:lang w:val="en-US"/>
        </w:rPr>
        <w:t xml:space="preserve">says McEntire. </w:t>
      </w:r>
      <w:r>
        <w:rPr>
          <w:sz w:val="23"/>
          <w:szCs w:val="23"/>
          <w:rtl w:val="0"/>
          <w:lang w:val="en-US"/>
        </w:rPr>
        <w:t>“</w:t>
      </w:r>
      <w:r>
        <w:rPr>
          <w:sz w:val="23"/>
          <w:szCs w:val="23"/>
          <w:rtl w:val="0"/>
          <w:lang w:val="en-US"/>
        </w:rPr>
        <w:t>The outline and form of a tree against the backdrop of the landscape and sky are very unique and interesting.</w:t>
      </w:r>
      <w:r>
        <w:rPr>
          <w:sz w:val="23"/>
          <w:szCs w:val="23"/>
          <w:rtl w:val="0"/>
          <w:lang w:val="en-US"/>
        </w:rPr>
        <w:t xml:space="preserve">” </w:t>
      </w:r>
      <w:r>
        <w:rPr>
          <w:sz w:val="23"/>
          <w:szCs w:val="23"/>
          <w:rtl w:val="0"/>
          <w:lang w:val="en-US"/>
        </w:rPr>
        <w:t xml:space="preserve">Recognizing the vital role trees play in our ecosystem, given the current climate crisis, he wanted to express their significance while also challenging himself to paint a tree every week in a spirit of experimentation through painting in a variety of styles and techniques.  </w:t>
      </w:r>
    </w:p>
    <w:p>
      <w:pPr>
        <w:pStyle w:val="No Spacing"/>
        <w:spacing w:line="360" w:lineRule="auto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sz w:val="23"/>
          <w:szCs w:val="23"/>
          <w:rtl w:val="0"/>
          <w:lang w:val="en-US"/>
        </w:rPr>
        <w:t>“</w:t>
      </w:r>
      <w:r>
        <w:rPr>
          <w:sz w:val="23"/>
          <w:szCs w:val="23"/>
          <w:rtl w:val="0"/>
          <w:lang w:val="en-US"/>
        </w:rPr>
        <w:t>My immediate surroundings were filled with unique trees: maple, poplar, oak, cherry, pine, willow, locust and cedar- so I chose to paint trees found on our property</w:t>
      </w:r>
      <w:r>
        <w:rPr>
          <w:sz w:val="23"/>
          <w:szCs w:val="23"/>
          <w:rtl w:val="0"/>
          <w:lang w:val="en-US"/>
        </w:rPr>
        <w:t xml:space="preserve">” </w:t>
      </w:r>
      <w:r>
        <w:rPr>
          <w:sz w:val="23"/>
          <w:szCs w:val="23"/>
          <w:rtl w:val="0"/>
          <w:lang w:val="en-US"/>
        </w:rPr>
        <w:t xml:space="preserve">says McEntire. After selecting a tree to paint, he would work on location to complete the </w:t>
      </w:r>
    </w:p>
    <w:p>
      <w:pPr>
        <w:pStyle w:val="No Spacing"/>
        <w:spacing w:line="360" w:lineRule="auto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The Gallery at Flat Rock Presents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52 Trees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: Paintings by Dale McEntire </w:t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(Page 2 of 2) </w:t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spacing w:line="360" w:lineRule="auto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sz w:val="23"/>
          <w:szCs w:val="23"/>
          <w:rtl w:val="0"/>
          <w:lang w:val="en-US"/>
        </w:rPr>
        <w:t xml:space="preserve">painting, admitting that it took discipline to balance this practice with life responsibilities and his studio time and travels. </w:t>
      </w:r>
      <w:r>
        <w:rPr>
          <w:sz w:val="23"/>
          <w:szCs w:val="23"/>
          <w:rtl w:val="0"/>
          <w:lang w:val="en-US"/>
        </w:rPr>
        <w:t>“</w:t>
      </w:r>
      <w:r>
        <w:rPr>
          <w:sz w:val="23"/>
          <w:szCs w:val="23"/>
          <w:rtl w:val="0"/>
          <w:lang w:val="en-US"/>
        </w:rPr>
        <w:t>Painting the trees became a practice of paying attention: to the different kinds of trees, the unique personality of each tree, to the seasons and how the landscape affects each tree. It also challenged me to interpret each tree in a different way, and to stretch myself to paint in multiple styles.</w:t>
      </w:r>
      <w:r>
        <w:rPr>
          <w:sz w:val="23"/>
          <w:szCs w:val="23"/>
          <w:rtl w:val="0"/>
          <w:lang w:val="en-US"/>
        </w:rPr>
        <w:t xml:space="preserve">” </w:t>
      </w:r>
    </w:p>
    <w:p>
      <w:pPr>
        <w:pStyle w:val="No Spacing"/>
        <w:spacing w:line="360" w:lineRule="auto"/>
        <w:ind w:firstLine="72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sz w:val="23"/>
          <w:szCs w:val="23"/>
          <w:rtl w:val="0"/>
          <w:lang w:val="en-US"/>
        </w:rPr>
        <w:t>A native of Western North Carolina, McEntire trained in fine art at Mercer University, at Penland School of Craft and through private studies in the U.S. and Europe.</w:t>
      </w:r>
      <w:r>
        <w:rPr>
          <w:sz w:val="23"/>
          <w:szCs w:val="23"/>
          <w:rtl w:val="0"/>
          <w:lang w:val="en-US"/>
        </w:rPr>
        <w:t xml:space="preserve">  </w:t>
      </w:r>
      <w:r>
        <w:rPr>
          <w:sz w:val="23"/>
          <w:szCs w:val="23"/>
          <w:rtl w:val="0"/>
          <w:lang w:val="en-US"/>
        </w:rPr>
        <w:t>McEntire works in oils and pastel, as well as in stone, steel, glass and bronze to create paintings and sculpture out of his studio in Saluda, North Carolina.</w:t>
      </w:r>
      <w:r>
        <w:rPr>
          <w:sz w:val="23"/>
          <w:szCs w:val="23"/>
          <w:rtl w:val="0"/>
          <w:lang w:val="en-US"/>
        </w:rPr>
        <w:t> </w:t>
      </w:r>
      <w:r>
        <w:rPr>
          <w:sz w:val="23"/>
          <w:szCs w:val="23"/>
          <w:rtl w:val="0"/>
          <w:lang w:val="en-US"/>
        </w:rPr>
        <w:t xml:space="preserve">An interest </w:t>
      </w: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the spiritual essence of nature is evident in his use of color and form in his contemporary landscape paintings.</w:t>
      </w: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 Spacing"/>
        <w:spacing w:line="360" w:lineRule="auto"/>
        <w:ind w:firstLine="72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McEntire has been influenced by many artists over the years, from Camille Pissarro and Vincent Van Gogh to Charles Burchfield and Arthur Dove, among others. </w:t>
      </w:r>
      <w:r>
        <w:rPr>
          <w:sz w:val="23"/>
          <w:szCs w:val="23"/>
          <w:rtl w:val="0"/>
          <w:lang w:val="en-US"/>
        </w:rPr>
        <w:t>“</w:t>
      </w:r>
      <w:r>
        <w:rPr>
          <w:sz w:val="23"/>
          <w:szCs w:val="23"/>
          <w:rtl w:val="0"/>
          <w:lang w:val="en-US"/>
        </w:rPr>
        <w:t>Though I imagine those influences surface at times in some of the paintings,</w:t>
      </w:r>
      <w:r>
        <w:rPr>
          <w:sz w:val="23"/>
          <w:szCs w:val="23"/>
          <w:rtl w:val="0"/>
          <w:lang w:val="en-US"/>
        </w:rPr>
        <w:t xml:space="preserve">” </w:t>
      </w:r>
      <w:r>
        <w:rPr>
          <w:sz w:val="23"/>
          <w:szCs w:val="23"/>
          <w:rtl w:val="0"/>
          <w:lang w:val="en-US"/>
        </w:rPr>
        <w:t xml:space="preserve">he says, </w:t>
      </w:r>
      <w:r>
        <w:rPr>
          <w:sz w:val="23"/>
          <w:szCs w:val="23"/>
          <w:rtl w:val="0"/>
          <w:lang w:val="en-US"/>
        </w:rPr>
        <w:t>“</w:t>
      </w:r>
      <w:r>
        <w:rPr>
          <w:sz w:val="23"/>
          <w:szCs w:val="23"/>
          <w:rtl w:val="0"/>
          <w:lang w:val="en-US"/>
        </w:rPr>
        <w:t>I wanted to be unattached to outcome and simply have some fun experimenting, while bringing a little something different to each canvas.</w:t>
      </w:r>
      <w:r>
        <w:rPr>
          <w:sz w:val="23"/>
          <w:szCs w:val="23"/>
          <w:rtl w:val="0"/>
          <w:lang w:val="en-US"/>
        </w:rPr>
        <w:t>”</w:t>
      </w:r>
    </w:p>
    <w:p>
      <w:pPr>
        <w:pStyle w:val="No Spacing"/>
        <w:spacing w:line="360" w:lineRule="auto"/>
        <w:ind w:firstLine="72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sz w:val="23"/>
          <w:szCs w:val="23"/>
          <w:rtl w:val="0"/>
          <w:lang w:val="en-US"/>
        </w:rPr>
        <w:t xml:space="preserve">The Gallery at Flat Rock represents finely curated art and craft, and is located in Flat Rock Square at 2702-A Greenville Highway in Flat Rock, North Carolina. Gallery hours are Tuesday through Saturday, 11 a.m. to 5 p.m.; Sundays 11 a.m. to 3 p.m.; or by appointment. To learn more, please visit the gallery website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"http://www.galleryflatrock.com"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galleryflatrock.com</w:t>
      </w:r>
      <w:r>
        <w:rPr/>
        <w:fldChar w:fldCharType="end" w:fldLock="0"/>
      </w:r>
      <w:r>
        <w:rPr>
          <w:sz w:val="23"/>
          <w:szCs w:val="23"/>
          <w:rtl w:val="0"/>
          <w:lang w:val="en-US"/>
        </w:rPr>
        <w:t xml:space="preserve"> or call the gallery at 828-698-7000.</w:t>
      </w:r>
    </w:p>
    <w:p>
      <w:pPr>
        <w:pStyle w:val="No Spacing"/>
        <w:spacing w:line="360" w:lineRule="auto"/>
        <w:jc w:val="center"/>
      </w:pPr>
      <w:r>
        <w:rPr>
          <w:rFonts w:ascii="Times New Roman" w:hAnsi="Times New Roman"/>
          <w:sz w:val="23"/>
          <w:szCs w:val="23"/>
          <w:rtl w:val="0"/>
          <w:lang w:val="en-US"/>
        </w:rPr>
        <w:t>###</w:t>
      </w:r>
      <w:r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ystem Fon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System Font" w:cs="System Font" w:hAnsi="System Font" w:eastAsia="System Fon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e"/>
      <w:sz w:val="24"/>
      <w:szCs w:val="24"/>
      <w:u w:val="single" w:color="0000fe"/>
      <w14:textFill>
        <w14:solidFill>
          <w14:srgbClr w14:val="0000FE"/>
        </w14:solidFill>
      </w14:textFill>
    </w:rPr>
  </w:style>
  <w:style w:type="character" w:styleId="Hyperlink.0">
    <w:name w:val="Hyperlink.0"/>
    <w:basedOn w:val="Link"/>
    <w:next w:val="Hyperlink.0"/>
    <w:rPr>
      <w:sz w:val="23"/>
      <w:szCs w:val="23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